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center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РОССИЙСКАЯ ФЕДЕРАЦИЯ</w:t>
      </w:r>
    </w:p>
    <w:p w:rsidR="006E7124" w:rsidRDefault="006E7124" w:rsidP="006E7124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Verdana" w:hAnsi="Verdana"/>
          <w:color w:val="222222"/>
          <w:sz w:val="22"/>
          <w:szCs w:val="22"/>
        </w:rPr>
      </w:pPr>
      <w:hyperlink r:id="rId4" w:tgtFrame="_blank" w:history="1">
        <w:r>
          <w:rPr>
            <w:rStyle w:val="a4"/>
            <w:rFonts w:ascii="inherit" w:hAnsi="inherit"/>
            <w:color w:val="00AA08"/>
            <w:sz w:val="22"/>
            <w:szCs w:val="22"/>
            <w:u w:val="single"/>
            <w:bdr w:val="none" w:sz="0" w:space="0" w:color="auto" w:frame="1"/>
          </w:rPr>
          <w:t>ФЕДЕРАЛЬНЫЙ ЗАКОН О ЗАЩИТЕ ДЕТЕЙ ОТ ИНФОРМАЦИИ, ПРИЧИНЯЮЩЕЙ ВРЕД ИХ ЗДОРОВЬЮ И РАЗВИТИЮ</w:t>
        </w:r>
      </w:hyperlink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center"/>
        <w:textAlignment w:val="baseline"/>
        <w:rPr>
          <w:rFonts w:ascii="Verdana" w:hAnsi="Verdana"/>
          <w:color w:val="222222"/>
          <w:sz w:val="22"/>
          <w:szCs w:val="22"/>
        </w:rPr>
      </w:pPr>
      <w:proofErr w:type="gramStart"/>
      <w:r>
        <w:rPr>
          <w:rFonts w:ascii="Verdana" w:hAnsi="Verdana"/>
          <w:color w:val="222222"/>
          <w:sz w:val="22"/>
          <w:szCs w:val="22"/>
        </w:rPr>
        <w:t>Принят</w:t>
      </w:r>
      <w:proofErr w:type="gramEnd"/>
      <w:r>
        <w:rPr>
          <w:rFonts w:ascii="Verdana" w:hAnsi="Verdana"/>
          <w:color w:val="222222"/>
          <w:sz w:val="22"/>
          <w:szCs w:val="22"/>
        </w:rPr>
        <w:t xml:space="preserve"> Государственной Думой 21 декабря 2010 года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center"/>
        <w:textAlignment w:val="baseline"/>
        <w:rPr>
          <w:rFonts w:ascii="Verdana" w:hAnsi="Verdana"/>
          <w:color w:val="222222"/>
          <w:sz w:val="22"/>
          <w:szCs w:val="22"/>
        </w:rPr>
      </w:pPr>
      <w:proofErr w:type="gramStart"/>
      <w:r>
        <w:rPr>
          <w:rFonts w:ascii="Verdana" w:hAnsi="Verdana"/>
          <w:color w:val="222222"/>
          <w:sz w:val="22"/>
          <w:szCs w:val="22"/>
        </w:rPr>
        <w:t>Одобрен</w:t>
      </w:r>
      <w:proofErr w:type="gramEnd"/>
      <w:r>
        <w:rPr>
          <w:rFonts w:ascii="Verdana" w:hAnsi="Verdana"/>
          <w:color w:val="222222"/>
          <w:sz w:val="22"/>
          <w:szCs w:val="22"/>
        </w:rPr>
        <w:t xml:space="preserve"> Советом Федерации 24 декабря 2010 года (в ред. Федеральных законов от 28.07.2012 N 139-ФЗ, от 05.04.2013 N 50-ФЗ, от 29.06.2013 N 135-ФЗ, от 02.07.2013 N 185-ФЗ)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Глава 1. ОБЩИЕ ПОЛОЖЕНИЯ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Статья 1. Сфера действия настоящего Федерального закона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2. Настоящий Федеральный закон не распространяется на отношения в сфере: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1) оборота информационной продукции, содержащей научную, научно-техническую, статистическую информацию;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6E7124" w:rsidRDefault="006E7124" w:rsidP="006E7124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4) рекламы.</w:t>
      </w:r>
    </w:p>
    <w:p w:rsidR="00C513D7" w:rsidRDefault="00C513D7"/>
    <w:sectPr w:rsidR="00C513D7" w:rsidSect="00C5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4"/>
    <w:rsid w:val="006E7124"/>
    <w:rsid w:val="00C5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1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0C0Hq-s0Z2kQkNPeF9QWXdZMD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2015-04-27T09:53:00Z</dcterms:created>
  <dcterms:modified xsi:type="dcterms:W3CDTF">2015-04-27T09:53:00Z</dcterms:modified>
</cp:coreProperties>
</file>